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3873" w:rsidRDefault="00C73873" w:rsidP="00C7387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ЛЕКЦИЯ 5</w:t>
      </w:r>
    </w:p>
    <w:p w:rsidR="00C73873" w:rsidRDefault="00C73873" w:rsidP="00C73873">
      <w:pPr>
        <w:spacing w:after="0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C73873" w:rsidRDefault="00C73873" w:rsidP="00C73873">
      <w:pPr>
        <w:spacing w:after="0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</w:t>
      </w:r>
      <w:r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 xml:space="preserve"> Пуск водопроводных очистных станций в эксплуатацию</w:t>
      </w:r>
    </w:p>
    <w:p w:rsidR="00C73873" w:rsidRDefault="00C73873" w:rsidP="00C73873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Перед вводом очистной станции в постоянную эксплуатацию  проводят пробную и временную эксплуатацию. В период пробной эксплуатации проверяется работоспособность всех элементов станции в проектном режиме.   </w:t>
      </w:r>
    </w:p>
    <w:p w:rsidR="00C73873" w:rsidRDefault="00C73873" w:rsidP="00C73873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Продолжительность периода ограничивается временем достижения нормативного качества очищенной воды.</w:t>
      </w:r>
    </w:p>
    <w:p w:rsidR="00C73873" w:rsidRDefault="00C73873" w:rsidP="00C73873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Продолжительность второго периода (временная эксплуатация) составляет не менее года. В этот период проверяются очистка при расчетной производительности и при форсированном режиме, отрабатывается технология очистки для всех характерных изменениях качества воды в источнике  в течение года, выполняются и устраняются скрытые недостатки проекта и строительно-монтажных работ.</w:t>
      </w:r>
    </w:p>
    <w:p w:rsidR="00C73873" w:rsidRDefault="00C73873" w:rsidP="00C73873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Также в этот период осуществляется нормальное водоснабжение всех потребителей, при этом, питьевая вода направляется в сеть не ранее, чем через сутки с момента, когда уже существует полная уверенность в достаточном качестве очищенной воды. </w:t>
      </w:r>
    </w:p>
    <w:p w:rsidR="00C73873" w:rsidRPr="00007355" w:rsidRDefault="00C73873" w:rsidP="00C73873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В постоянную эксплуатацию очистные сооружения принимаются  приемочной комиссией, при проектной производительности очистной станции. </w:t>
      </w:r>
    </w:p>
    <w:p w:rsidR="00C73873" w:rsidRDefault="00C73873" w:rsidP="00C73873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73873" w:rsidRDefault="00C73873" w:rsidP="00C73873">
      <w:pPr>
        <w:spacing w:after="0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</w:t>
      </w: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 xml:space="preserve">.3 </w:t>
      </w:r>
      <w:r w:rsidRPr="00A90FB3">
        <w:rPr>
          <w:rFonts w:ascii="Times New Roman" w:hAnsi="Times New Roman"/>
          <w:b/>
          <w:sz w:val="28"/>
          <w:szCs w:val="28"/>
        </w:rPr>
        <w:t xml:space="preserve">Производственный контроль за работой сооружений и </w:t>
      </w:r>
      <w:r>
        <w:rPr>
          <w:rFonts w:ascii="Times New Roman" w:hAnsi="Times New Roman"/>
          <w:b/>
          <w:sz w:val="28"/>
          <w:szCs w:val="28"/>
        </w:rPr>
        <w:t xml:space="preserve">  повышение</w:t>
      </w:r>
      <w:r w:rsidRPr="00A90FB3">
        <w:rPr>
          <w:rFonts w:ascii="Times New Roman" w:hAnsi="Times New Roman"/>
          <w:b/>
          <w:sz w:val="28"/>
          <w:szCs w:val="28"/>
        </w:rPr>
        <w:t xml:space="preserve"> эффективности работы самих сооружений</w:t>
      </w:r>
    </w:p>
    <w:p w:rsidR="00C73873" w:rsidRDefault="00C73873" w:rsidP="00C73873">
      <w:pPr>
        <w:spacing w:after="0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C73873" w:rsidRPr="006304ED" w:rsidRDefault="00C73873" w:rsidP="00C73873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Производственный контроль осуществляется в соответствии с регламентом работы водопроводной станции.</w:t>
      </w:r>
    </w:p>
    <w:p w:rsidR="00C73873" w:rsidRPr="006304ED" w:rsidRDefault="00C73873" w:rsidP="00C738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304ED">
        <w:rPr>
          <w:rFonts w:ascii="Times New Roman" w:hAnsi="Times New Roman"/>
          <w:sz w:val="28"/>
          <w:szCs w:val="28"/>
        </w:rPr>
        <w:t xml:space="preserve">На всех станциях водоподготовки необходимо устанавливать приборы с целью контроля: </w:t>
      </w:r>
    </w:p>
    <w:p w:rsidR="00C73873" w:rsidRPr="006304ED" w:rsidRDefault="00C73873" w:rsidP="00C73873">
      <w:pPr>
        <w:pStyle w:val="a3"/>
        <w:numPr>
          <w:ilvl w:val="0"/>
          <w:numId w:val="3"/>
        </w:numPr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6304ED">
        <w:rPr>
          <w:rFonts w:ascii="Times New Roman" w:hAnsi="Times New Roman"/>
          <w:sz w:val="28"/>
          <w:szCs w:val="28"/>
        </w:rPr>
        <w:t>Приборы расхода воды поступающей на очистную станцию; обработанной воды и очищенной воды, поступающей в РЧВ; перед каждым водоочистным сооружением (отстойники, осветлители, фильтры и т.д.); устанавливается на трубопроводе подающем воду на промывку фильтров; затем на трубопровод</w:t>
      </w:r>
      <w:r>
        <w:rPr>
          <w:rFonts w:ascii="Times New Roman" w:hAnsi="Times New Roman"/>
          <w:sz w:val="28"/>
          <w:szCs w:val="28"/>
        </w:rPr>
        <w:t>,</w:t>
      </w:r>
      <w:r w:rsidRPr="006304ED">
        <w:rPr>
          <w:rFonts w:ascii="Times New Roman" w:hAnsi="Times New Roman"/>
          <w:sz w:val="28"/>
          <w:szCs w:val="28"/>
        </w:rPr>
        <w:t xml:space="preserve"> подающий воду потребителям (на </w:t>
      </w:r>
      <w:r>
        <w:rPr>
          <w:rFonts w:ascii="Times New Roman" w:hAnsi="Times New Roman"/>
          <w:sz w:val="28"/>
          <w:szCs w:val="28"/>
        </w:rPr>
        <w:t>Н</w:t>
      </w:r>
      <w:r w:rsidRPr="006304ED">
        <w:rPr>
          <w:rFonts w:ascii="Times New Roman" w:hAnsi="Times New Roman"/>
          <w:sz w:val="28"/>
          <w:szCs w:val="28"/>
        </w:rPr>
        <w:t xml:space="preserve">.ст. </w:t>
      </w:r>
      <w:r w:rsidRPr="006304ED">
        <w:rPr>
          <w:rFonts w:ascii="Times New Roman" w:hAnsi="Times New Roman"/>
          <w:sz w:val="28"/>
          <w:szCs w:val="28"/>
          <w:lang w:val="en-US"/>
        </w:rPr>
        <w:t>II</w:t>
      </w:r>
      <w:r w:rsidRPr="006304ED">
        <w:rPr>
          <w:rFonts w:ascii="Times New Roman" w:hAnsi="Times New Roman"/>
          <w:sz w:val="28"/>
          <w:szCs w:val="28"/>
        </w:rPr>
        <w:t xml:space="preserve"> п.)</w:t>
      </w:r>
      <w:r>
        <w:rPr>
          <w:rFonts w:ascii="Times New Roman" w:hAnsi="Times New Roman"/>
          <w:sz w:val="28"/>
          <w:szCs w:val="28"/>
        </w:rPr>
        <w:t>;</w:t>
      </w:r>
    </w:p>
    <w:p w:rsidR="00C73873" w:rsidRPr="006304ED" w:rsidRDefault="00C73873" w:rsidP="00C73873">
      <w:pPr>
        <w:pStyle w:val="a3"/>
        <w:numPr>
          <w:ilvl w:val="0"/>
          <w:numId w:val="3"/>
        </w:numPr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6304ED">
        <w:rPr>
          <w:rFonts w:ascii="Times New Roman" w:hAnsi="Times New Roman"/>
          <w:sz w:val="28"/>
          <w:szCs w:val="28"/>
        </w:rPr>
        <w:t>Приборы контролирующие уровень воды в отстойниках, фильтрах, контактных осветлителях, осветлителях со взвешенным слоем осадка, РЧВ, промывных баков и баков реагентного хозяйства</w:t>
      </w:r>
      <w:r>
        <w:rPr>
          <w:rFonts w:ascii="Times New Roman" w:hAnsi="Times New Roman"/>
          <w:sz w:val="28"/>
          <w:szCs w:val="28"/>
        </w:rPr>
        <w:t>;</w:t>
      </w:r>
    </w:p>
    <w:p w:rsidR="00C73873" w:rsidRPr="006304ED" w:rsidRDefault="00C73873" w:rsidP="00C73873">
      <w:pPr>
        <w:pStyle w:val="a3"/>
        <w:numPr>
          <w:ilvl w:val="0"/>
          <w:numId w:val="3"/>
        </w:numPr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6304ED">
        <w:rPr>
          <w:rFonts w:ascii="Times New Roman" w:hAnsi="Times New Roman"/>
          <w:sz w:val="28"/>
          <w:szCs w:val="28"/>
        </w:rPr>
        <w:t>Приборы для определения потерь напора фильтров и отдельных участков трубопровода</w:t>
      </w:r>
      <w:r>
        <w:rPr>
          <w:rFonts w:ascii="Times New Roman" w:hAnsi="Times New Roman"/>
          <w:sz w:val="28"/>
          <w:szCs w:val="28"/>
        </w:rPr>
        <w:t>;</w:t>
      </w:r>
    </w:p>
    <w:p w:rsidR="00C73873" w:rsidRPr="006304ED" w:rsidRDefault="00C73873" w:rsidP="00C73873">
      <w:pPr>
        <w:pStyle w:val="a3"/>
        <w:numPr>
          <w:ilvl w:val="0"/>
          <w:numId w:val="3"/>
        </w:numPr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6304ED">
        <w:rPr>
          <w:rFonts w:ascii="Times New Roman" w:hAnsi="Times New Roman"/>
          <w:sz w:val="28"/>
          <w:szCs w:val="28"/>
        </w:rPr>
        <w:t xml:space="preserve">Приборы определения давления на всасывающих и напорных линиях (насосы </w:t>
      </w:r>
      <w:r>
        <w:rPr>
          <w:rFonts w:ascii="Times New Roman" w:hAnsi="Times New Roman"/>
          <w:sz w:val="28"/>
          <w:szCs w:val="28"/>
        </w:rPr>
        <w:t>Н</w:t>
      </w:r>
      <w:r w:rsidRPr="006304ED">
        <w:rPr>
          <w:rFonts w:ascii="Times New Roman" w:hAnsi="Times New Roman"/>
          <w:sz w:val="28"/>
          <w:szCs w:val="28"/>
        </w:rPr>
        <w:t>.ст</w:t>
      </w:r>
      <w:r>
        <w:rPr>
          <w:rFonts w:ascii="Times New Roman" w:hAnsi="Times New Roman"/>
          <w:sz w:val="28"/>
          <w:szCs w:val="28"/>
        </w:rPr>
        <w:t>.</w:t>
      </w:r>
      <w:r w:rsidRPr="006304ED">
        <w:rPr>
          <w:rFonts w:ascii="Times New Roman" w:hAnsi="Times New Roman"/>
          <w:sz w:val="28"/>
          <w:szCs w:val="28"/>
        </w:rPr>
        <w:t xml:space="preserve"> </w:t>
      </w:r>
      <w:r w:rsidRPr="006304ED">
        <w:rPr>
          <w:rFonts w:ascii="Times New Roman" w:hAnsi="Times New Roman"/>
          <w:sz w:val="28"/>
          <w:szCs w:val="28"/>
          <w:lang w:val="en-US"/>
        </w:rPr>
        <w:t>I</w:t>
      </w:r>
      <w:r w:rsidRPr="006304ED">
        <w:rPr>
          <w:rFonts w:ascii="Times New Roman" w:hAnsi="Times New Roman"/>
          <w:sz w:val="28"/>
          <w:szCs w:val="28"/>
        </w:rPr>
        <w:t xml:space="preserve"> п, </w:t>
      </w:r>
      <w:r>
        <w:rPr>
          <w:rFonts w:ascii="Times New Roman" w:hAnsi="Times New Roman"/>
          <w:sz w:val="28"/>
          <w:szCs w:val="28"/>
        </w:rPr>
        <w:t>Н.ст.</w:t>
      </w:r>
      <w:r w:rsidRPr="006304ED">
        <w:rPr>
          <w:rFonts w:ascii="Times New Roman" w:hAnsi="Times New Roman"/>
          <w:sz w:val="28"/>
          <w:szCs w:val="28"/>
          <w:lang w:val="en-US"/>
        </w:rPr>
        <w:t>II</w:t>
      </w:r>
      <w:r w:rsidRPr="006304ED">
        <w:rPr>
          <w:rFonts w:ascii="Times New Roman" w:hAnsi="Times New Roman"/>
          <w:sz w:val="28"/>
          <w:szCs w:val="28"/>
        </w:rPr>
        <w:t xml:space="preserve"> п, по подачи воды на промывку фильтров, контактных осветлителям, насосы дозаторы коагулянта)</w:t>
      </w:r>
      <w:r>
        <w:rPr>
          <w:rFonts w:ascii="Times New Roman" w:hAnsi="Times New Roman"/>
          <w:sz w:val="28"/>
          <w:szCs w:val="28"/>
        </w:rPr>
        <w:t>;</w:t>
      </w:r>
    </w:p>
    <w:p w:rsidR="00C73873" w:rsidRPr="006304ED" w:rsidRDefault="00C73873" w:rsidP="00C73873">
      <w:pPr>
        <w:pStyle w:val="a3"/>
        <w:numPr>
          <w:ilvl w:val="0"/>
          <w:numId w:val="3"/>
        </w:numPr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6304ED">
        <w:rPr>
          <w:rFonts w:ascii="Times New Roman" w:hAnsi="Times New Roman"/>
          <w:sz w:val="28"/>
          <w:szCs w:val="28"/>
        </w:rPr>
        <w:lastRenderedPageBreak/>
        <w:t>Приборы автоматического дозирования вводимых в воду реагентов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04ED">
        <w:rPr>
          <w:rFonts w:ascii="Times New Roman" w:hAnsi="Times New Roman"/>
          <w:sz w:val="28"/>
          <w:szCs w:val="28"/>
        </w:rPr>
        <w:t>(коагулянт, флокулянт)</w:t>
      </w:r>
      <w:r>
        <w:rPr>
          <w:rFonts w:ascii="Times New Roman" w:hAnsi="Times New Roman"/>
          <w:sz w:val="28"/>
          <w:szCs w:val="28"/>
        </w:rPr>
        <w:t>;</w:t>
      </w:r>
    </w:p>
    <w:p w:rsidR="00C73873" w:rsidRPr="006304ED" w:rsidRDefault="00C73873" w:rsidP="00C73873">
      <w:pPr>
        <w:pStyle w:val="a3"/>
        <w:numPr>
          <w:ilvl w:val="0"/>
          <w:numId w:val="3"/>
        </w:numPr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6304ED">
        <w:rPr>
          <w:rFonts w:ascii="Times New Roman" w:hAnsi="Times New Roman"/>
          <w:sz w:val="28"/>
          <w:szCs w:val="28"/>
        </w:rPr>
        <w:t>Приборы контролирующие качество воды которое поступает на станцию после каждого сооружения и также воды подаваемой потребителям.</w:t>
      </w:r>
    </w:p>
    <w:p w:rsidR="00C73873" w:rsidRPr="006304ED" w:rsidRDefault="00C73873" w:rsidP="00C7387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304ED">
        <w:rPr>
          <w:rFonts w:ascii="Times New Roman" w:hAnsi="Times New Roman"/>
          <w:sz w:val="28"/>
          <w:szCs w:val="28"/>
        </w:rPr>
        <w:t>Проводимый производственный контроль может быть 2-х видов:</w:t>
      </w:r>
    </w:p>
    <w:p w:rsidR="00C73873" w:rsidRPr="006304ED" w:rsidRDefault="00C73873" w:rsidP="00C73873">
      <w:pPr>
        <w:pStyle w:val="a3"/>
        <w:numPr>
          <w:ilvl w:val="0"/>
          <w:numId w:val="4"/>
        </w:numPr>
        <w:spacing w:after="0" w:line="240" w:lineRule="auto"/>
        <w:ind w:left="0" w:firstLine="708"/>
        <w:rPr>
          <w:rFonts w:ascii="Times New Roman" w:hAnsi="Times New Roman"/>
          <w:sz w:val="28"/>
          <w:szCs w:val="28"/>
        </w:rPr>
      </w:pPr>
      <w:r w:rsidRPr="006304ED">
        <w:rPr>
          <w:rFonts w:ascii="Times New Roman" w:hAnsi="Times New Roman"/>
          <w:sz w:val="28"/>
          <w:szCs w:val="28"/>
        </w:rPr>
        <w:t>Местный.</w:t>
      </w:r>
    </w:p>
    <w:p w:rsidR="00C73873" w:rsidRPr="006304ED" w:rsidRDefault="00C73873" w:rsidP="00C73873">
      <w:pPr>
        <w:pStyle w:val="a3"/>
        <w:numPr>
          <w:ilvl w:val="0"/>
          <w:numId w:val="4"/>
        </w:numPr>
        <w:spacing w:after="0" w:line="240" w:lineRule="auto"/>
        <w:ind w:left="0" w:firstLine="708"/>
        <w:rPr>
          <w:rFonts w:ascii="Times New Roman" w:hAnsi="Times New Roman"/>
          <w:sz w:val="28"/>
          <w:szCs w:val="28"/>
        </w:rPr>
      </w:pPr>
      <w:r w:rsidRPr="006304ED">
        <w:rPr>
          <w:rFonts w:ascii="Times New Roman" w:hAnsi="Times New Roman"/>
          <w:sz w:val="28"/>
          <w:szCs w:val="28"/>
        </w:rPr>
        <w:t>Централизованный.</w:t>
      </w:r>
    </w:p>
    <w:p w:rsidR="00C73873" w:rsidRPr="006304ED" w:rsidRDefault="00C73873" w:rsidP="00C7387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304ED">
        <w:rPr>
          <w:rFonts w:ascii="Times New Roman" w:hAnsi="Times New Roman"/>
          <w:sz w:val="28"/>
          <w:szCs w:val="28"/>
        </w:rPr>
        <w:t>Производственный контроль должен обеспечивать заданный технологический процесс и по нему определяют сбой в работе того или иного сооружения. Контроль осуществляется круглосуточно.</w:t>
      </w:r>
    </w:p>
    <w:p w:rsidR="00C73873" w:rsidRPr="006304ED" w:rsidRDefault="00C73873" w:rsidP="00C73873">
      <w:pPr>
        <w:pStyle w:val="a3"/>
        <w:numPr>
          <w:ilvl w:val="0"/>
          <w:numId w:val="5"/>
        </w:numPr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6304ED">
        <w:rPr>
          <w:rFonts w:ascii="Times New Roman" w:hAnsi="Times New Roman"/>
          <w:sz w:val="28"/>
          <w:szCs w:val="28"/>
        </w:rPr>
        <w:t xml:space="preserve">Контроль может быть гидравлическим (контроль за уровнем воды в сооружениях (2 группа приборов), контроль за расходом воды на </w:t>
      </w:r>
      <w:r>
        <w:rPr>
          <w:rFonts w:ascii="Times New Roman" w:hAnsi="Times New Roman"/>
          <w:sz w:val="28"/>
          <w:szCs w:val="28"/>
        </w:rPr>
        <w:t>Н.</w:t>
      </w:r>
      <w:r w:rsidRPr="006304ED">
        <w:rPr>
          <w:rFonts w:ascii="Times New Roman" w:hAnsi="Times New Roman"/>
          <w:sz w:val="28"/>
          <w:szCs w:val="28"/>
        </w:rPr>
        <w:t xml:space="preserve">ст. </w:t>
      </w:r>
      <w:r w:rsidRPr="006304ED">
        <w:rPr>
          <w:rFonts w:ascii="Times New Roman" w:hAnsi="Times New Roman"/>
          <w:sz w:val="28"/>
          <w:szCs w:val="28"/>
          <w:lang w:val="en-US"/>
        </w:rPr>
        <w:t>I</w:t>
      </w:r>
      <w:r w:rsidRPr="006304ED">
        <w:rPr>
          <w:rFonts w:ascii="Times New Roman" w:hAnsi="Times New Roman"/>
          <w:sz w:val="28"/>
          <w:szCs w:val="28"/>
        </w:rPr>
        <w:t xml:space="preserve"> и </w:t>
      </w:r>
      <w:r>
        <w:rPr>
          <w:rFonts w:ascii="Times New Roman" w:hAnsi="Times New Roman"/>
          <w:sz w:val="28"/>
          <w:szCs w:val="28"/>
        </w:rPr>
        <w:t>Н.ст.</w:t>
      </w:r>
      <w:r w:rsidRPr="006304ED">
        <w:rPr>
          <w:rFonts w:ascii="Times New Roman" w:hAnsi="Times New Roman"/>
          <w:sz w:val="28"/>
          <w:szCs w:val="28"/>
          <w:lang w:val="en-US"/>
        </w:rPr>
        <w:t>II</w:t>
      </w:r>
      <w:r w:rsidRPr="006304ED">
        <w:rPr>
          <w:rFonts w:ascii="Times New Roman" w:hAnsi="Times New Roman"/>
          <w:sz w:val="28"/>
          <w:szCs w:val="28"/>
        </w:rPr>
        <w:t xml:space="preserve"> п.( 1 группа приборов)).</w:t>
      </w:r>
    </w:p>
    <w:p w:rsidR="00C73873" w:rsidRPr="006304ED" w:rsidRDefault="00C73873" w:rsidP="00C73873">
      <w:pPr>
        <w:pStyle w:val="a3"/>
        <w:numPr>
          <w:ilvl w:val="0"/>
          <w:numId w:val="5"/>
        </w:numPr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6304ED">
        <w:rPr>
          <w:rFonts w:ascii="Times New Roman" w:hAnsi="Times New Roman"/>
          <w:sz w:val="28"/>
          <w:szCs w:val="28"/>
        </w:rPr>
        <w:t>Химико-бактериологический и гидробиологический осуществляются лабораторией самой станции. Контролирует качество воды (6 группа приборов).</w:t>
      </w:r>
    </w:p>
    <w:p w:rsidR="00C73873" w:rsidRPr="006304ED" w:rsidRDefault="00C73873" w:rsidP="00C73873">
      <w:pPr>
        <w:pStyle w:val="a3"/>
        <w:numPr>
          <w:ilvl w:val="0"/>
          <w:numId w:val="5"/>
        </w:numPr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6304ED">
        <w:rPr>
          <w:rFonts w:ascii="Times New Roman" w:hAnsi="Times New Roman"/>
          <w:sz w:val="28"/>
          <w:szCs w:val="28"/>
        </w:rPr>
        <w:t>Технологический – который осуществляется дежурными по станции и включает в себя контроль за работой всех сооружений, за своевременную подготовку реагентов, за работу хлораторной и других дополнительный, при необходимости, сооружений по водоподготовке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04ED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о</w:t>
      </w:r>
      <w:r w:rsidRPr="006304ED">
        <w:rPr>
          <w:rFonts w:ascii="Times New Roman" w:hAnsi="Times New Roman"/>
          <w:sz w:val="28"/>
          <w:szCs w:val="28"/>
        </w:rPr>
        <w:t>бе</w:t>
      </w:r>
      <w:r>
        <w:rPr>
          <w:rFonts w:ascii="Times New Roman" w:hAnsi="Times New Roman"/>
          <w:sz w:val="28"/>
          <w:szCs w:val="28"/>
        </w:rPr>
        <w:t>с</w:t>
      </w:r>
      <w:r w:rsidRPr="006304ED">
        <w:rPr>
          <w:rFonts w:ascii="Times New Roman" w:hAnsi="Times New Roman"/>
          <w:sz w:val="28"/>
          <w:szCs w:val="28"/>
        </w:rPr>
        <w:t>фторивание, обезжелезивание).</w:t>
      </w:r>
    </w:p>
    <w:p w:rsidR="00C73873" w:rsidRPr="006304ED" w:rsidRDefault="00C73873" w:rsidP="00C7387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304ED">
        <w:rPr>
          <w:rFonts w:ascii="Times New Roman" w:hAnsi="Times New Roman"/>
          <w:sz w:val="28"/>
          <w:szCs w:val="28"/>
        </w:rPr>
        <w:t>График проведения всех контролей устанавливается в зависимости от местных условий. Контрольные замеры, обходы и наблюдения за работой каждого сооружения устанавливаются в соответствии с эксплуатационными инструкциями, которые разрабатываются для каждой станции. В ходе очистки воды необходимо стремиться к экономии расходы воды, для чего на станциях применяют оборотную систему, очистки и возврата промывной воды фильтров или контактных осветлителей, также воду можно сэкономить на расходе промывной воды, использовав водовоздушную промывку вместо водяной промывки.</w:t>
      </w:r>
    </w:p>
    <w:p w:rsidR="00C73873" w:rsidRPr="006304ED" w:rsidRDefault="00C73873" w:rsidP="00C7387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304ED">
        <w:rPr>
          <w:rFonts w:ascii="Times New Roman" w:hAnsi="Times New Roman"/>
          <w:sz w:val="28"/>
          <w:szCs w:val="28"/>
        </w:rPr>
        <w:t>Другими мероприятиями по снижению расхода воды в пределах станции может быть достигнут</w:t>
      </w:r>
      <w:r>
        <w:rPr>
          <w:rFonts w:ascii="Times New Roman" w:hAnsi="Times New Roman"/>
          <w:sz w:val="28"/>
          <w:szCs w:val="28"/>
        </w:rPr>
        <w:t>о</w:t>
      </w:r>
      <w:r w:rsidRPr="006304ED">
        <w:rPr>
          <w:rFonts w:ascii="Times New Roman" w:hAnsi="Times New Roman"/>
          <w:sz w:val="28"/>
          <w:szCs w:val="28"/>
        </w:rPr>
        <w:t>:</w:t>
      </w:r>
    </w:p>
    <w:p w:rsidR="00C73873" w:rsidRPr="006304ED" w:rsidRDefault="00C73873" w:rsidP="00C73873">
      <w:pPr>
        <w:pStyle w:val="a3"/>
        <w:numPr>
          <w:ilvl w:val="0"/>
          <w:numId w:val="6"/>
        </w:numPr>
        <w:spacing w:after="0" w:line="240" w:lineRule="auto"/>
        <w:ind w:left="0" w:firstLine="708"/>
        <w:rPr>
          <w:rFonts w:ascii="Times New Roman" w:hAnsi="Times New Roman"/>
          <w:sz w:val="28"/>
          <w:szCs w:val="28"/>
        </w:rPr>
      </w:pPr>
      <w:r w:rsidRPr="006304ED">
        <w:rPr>
          <w:rFonts w:ascii="Times New Roman" w:hAnsi="Times New Roman"/>
          <w:sz w:val="28"/>
          <w:szCs w:val="28"/>
        </w:rPr>
        <w:t>Постоянным контролем за состоянием арматуры</w:t>
      </w:r>
      <w:r>
        <w:rPr>
          <w:rFonts w:ascii="Times New Roman" w:hAnsi="Times New Roman"/>
          <w:sz w:val="28"/>
          <w:szCs w:val="28"/>
        </w:rPr>
        <w:t>;</w:t>
      </w:r>
    </w:p>
    <w:p w:rsidR="00C73873" w:rsidRPr="006304ED" w:rsidRDefault="00C73873" w:rsidP="00C73873">
      <w:pPr>
        <w:pStyle w:val="a3"/>
        <w:numPr>
          <w:ilvl w:val="0"/>
          <w:numId w:val="6"/>
        </w:numPr>
        <w:spacing w:after="0" w:line="240" w:lineRule="auto"/>
        <w:ind w:left="0" w:firstLine="708"/>
        <w:rPr>
          <w:rFonts w:ascii="Times New Roman" w:hAnsi="Times New Roman"/>
          <w:sz w:val="28"/>
          <w:szCs w:val="28"/>
        </w:rPr>
      </w:pPr>
      <w:r w:rsidRPr="006304ED">
        <w:rPr>
          <w:rFonts w:ascii="Times New Roman" w:hAnsi="Times New Roman"/>
          <w:sz w:val="28"/>
          <w:szCs w:val="28"/>
        </w:rPr>
        <w:t>Постоянное наблюдение за стенками РЧВ, отстойников, фильтров и других сооружений</w:t>
      </w:r>
      <w:r>
        <w:rPr>
          <w:rFonts w:ascii="Times New Roman" w:hAnsi="Times New Roman"/>
          <w:sz w:val="28"/>
          <w:szCs w:val="28"/>
        </w:rPr>
        <w:t>;</w:t>
      </w:r>
    </w:p>
    <w:p w:rsidR="00C73873" w:rsidRPr="006304ED" w:rsidRDefault="00C73873" w:rsidP="00C73873">
      <w:pPr>
        <w:pStyle w:val="a3"/>
        <w:numPr>
          <w:ilvl w:val="0"/>
          <w:numId w:val="6"/>
        </w:numPr>
        <w:spacing w:after="0" w:line="240" w:lineRule="auto"/>
        <w:ind w:left="0" w:firstLine="708"/>
        <w:rPr>
          <w:rFonts w:ascii="Times New Roman" w:hAnsi="Times New Roman"/>
          <w:sz w:val="28"/>
          <w:szCs w:val="28"/>
        </w:rPr>
      </w:pPr>
      <w:r w:rsidRPr="006304ED">
        <w:rPr>
          <w:rFonts w:ascii="Times New Roman" w:hAnsi="Times New Roman"/>
          <w:sz w:val="28"/>
          <w:szCs w:val="28"/>
        </w:rPr>
        <w:t>Постоянный контроль за напорными линиями в пределах станции</w:t>
      </w:r>
      <w:r>
        <w:rPr>
          <w:rFonts w:ascii="Times New Roman" w:hAnsi="Times New Roman"/>
          <w:sz w:val="28"/>
          <w:szCs w:val="28"/>
        </w:rPr>
        <w:t>;</w:t>
      </w:r>
    </w:p>
    <w:p w:rsidR="00C73873" w:rsidRPr="006304ED" w:rsidRDefault="00C73873" w:rsidP="00C73873">
      <w:pPr>
        <w:pStyle w:val="a3"/>
        <w:numPr>
          <w:ilvl w:val="0"/>
          <w:numId w:val="6"/>
        </w:numPr>
        <w:spacing w:after="0" w:line="240" w:lineRule="auto"/>
        <w:ind w:left="0" w:firstLine="708"/>
        <w:rPr>
          <w:rFonts w:ascii="Times New Roman" w:hAnsi="Times New Roman"/>
          <w:sz w:val="28"/>
          <w:szCs w:val="28"/>
        </w:rPr>
      </w:pPr>
      <w:r w:rsidRPr="006304ED">
        <w:rPr>
          <w:rFonts w:ascii="Times New Roman" w:hAnsi="Times New Roman"/>
          <w:sz w:val="28"/>
          <w:szCs w:val="28"/>
        </w:rPr>
        <w:t>Исключение переливов из открытых сооружений ( за исключением напорных фильтров, если имеются).</w:t>
      </w:r>
    </w:p>
    <w:p w:rsidR="00C73873" w:rsidRPr="006304ED" w:rsidRDefault="00C73873" w:rsidP="00C738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304ED">
        <w:rPr>
          <w:rFonts w:ascii="Times New Roman" w:hAnsi="Times New Roman"/>
          <w:sz w:val="28"/>
          <w:szCs w:val="28"/>
        </w:rPr>
        <w:t>К другим мероприятиям относится расход реагентов, который можно снизить путем точной дозировки с полным соответствием качества поступающей воды или использование прерывистого коагулирования при осветлении и обесцвечивании воды.</w:t>
      </w:r>
    </w:p>
    <w:p w:rsidR="00C73873" w:rsidRPr="006304ED" w:rsidRDefault="00C73873" w:rsidP="00C73873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6304ED">
        <w:rPr>
          <w:rFonts w:ascii="Times New Roman" w:hAnsi="Times New Roman"/>
          <w:sz w:val="28"/>
          <w:szCs w:val="28"/>
        </w:rPr>
        <w:t>Приготовление растворов и контроль режима коагуляции.</w:t>
      </w:r>
    </w:p>
    <w:p w:rsidR="00C73873" w:rsidRPr="006304ED" w:rsidRDefault="00C73873" w:rsidP="00C73873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6304ED">
        <w:rPr>
          <w:rFonts w:ascii="Times New Roman" w:hAnsi="Times New Roman"/>
          <w:sz w:val="28"/>
          <w:szCs w:val="28"/>
        </w:rPr>
        <w:lastRenderedPageBreak/>
        <w:t>Основные факторы, влияющие на время приготовления раствора коагулянта:</w:t>
      </w:r>
    </w:p>
    <w:p w:rsidR="00C73873" w:rsidRPr="006304ED" w:rsidRDefault="00C73873" w:rsidP="00C73873">
      <w:pPr>
        <w:pStyle w:val="a3"/>
        <w:numPr>
          <w:ilvl w:val="0"/>
          <w:numId w:val="7"/>
        </w:numPr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 w:rsidRPr="006304ED">
        <w:rPr>
          <w:rFonts w:ascii="Times New Roman" w:hAnsi="Times New Roman"/>
          <w:sz w:val="28"/>
          <w:szCs w:val="28"/>
        </w:rPr>
        <w:t>Температура воды для растворения</w:t>
      </w:r>
      <w:r>
        <w:rPr>
          <w:rFonts w:ascii="Times New Roman" w:hAnsi="Times New Roman"/>
          <w:sz w:val="28"/>
          <w:szCs w:val="28"/>
        </w:rPr>
        <w:t>;</w:t>
      </w:r>
    </w:p>
    <w:p w:rsidR="00C73873" w:rsidRPr="006304ED" w:rsidRDefault="00C73873" w:rsidP="00C73873">
      <w:pPr>
        <w:pStyle w:val="a3"/>
        <w:numPr>
          <w:ilvl w:val="0"/>
          <w:numId w:val="7"/>
        </w:numPr>
        <w:spacing w:after="0" w:line="240" w:lineRule="auto"/>
        <w:ind w:left="0" w:firstLine="708"/>
        <w:rPr>
          <w:rFonts w:ascii="Times New Roman" w:hAnsi="Times New Roman"/>
          <w:sz w:val="28"/>
          <w:szCs w:val="28"/>
        </w:rPr>
      </w:pPr>
      <w:r w:rsidRPr="006304ED">
        <w:rPr>
          <w:rFonts w:ascii="Times New Roman" w:hAnsi="Times New Roman"/>
          <w:sz w:val="28"/>
          <w:szCs w:val="28"/>
        </w:rPr>
        <w:t>Совершенство системы перемешивания растворов: гидравлический способ, механический, с применением барботажа воздуха</w:t>
      </w:r>
      <w:r>
        <w:rPr>
          <w:rFonts w:ascii="Times New Roman" w:hAnsi="Times New Roman"/>
          <w:sz w:val="28"/>
          <w:szCs w:val="28"/>
        </w:rPr>
        <w:t>;</w:t>
      </w:r>
    </w:p>
    <w:p w:rsidR="00C73873" w:rsidRDefault="00C73873" w:rsidP="00C73873">
      <w:pPr>
        <w:pStyle w:val="a3"/>
        <w:numPr>
          <w:ilvl w:val="0"/>
          <w:numId w:val="7"/>
        </w:numPr>
        <w:spacing w:after="0" w:line="240" w:lineRule="auto"/>
        <w:ind w:left="0"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Pr="006304ED">
        <w:rPr>
          <w:rFonts w:ascii="Times New Roman" w:hAnsi="Times New Roman"/>
          <w:sz w:val="28"/>
          <w:szCs w:val="28"/>
        </w:rPr>
        <w:t>остояние растворяемого вещества (порошкообразный, жидкая фаза)</w:t>
      </w:r>
      <w:r>
        <w:rPr>
          <w:rFonts w:ascii="Times New Roman" w:hAnsi="Times New Roman"/>
          <w:sz w:val="28"/>
          <w:szCs w:val="28"/>
        </w:rPr>
        <w:t>.</w:t>
      </w:r>
    </w:p>
    <w:p w:rsidR="00C73873" w:rsidRDefault="00C73873" w:rsidP="00C73873">
      <w:pPr>
        <w:pStyle w:val="a3"/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приготовлении растворов реагентов необходимо контролировать: количество загружаемого реагента при каждом затворении; периодичность и длительность загрузки посменно; длительность и интенсивность перемешивания, продолжительность отстаивания раствора по мере затворения; уровни в баках по мере расходования растворов; точность дозировки растворов ежечасно и при каждом изменении расхода очищаемой воды или концентрации раствора; периодичность и продолжительность удаления осадков из реагентных баков после 4 – 6 циклов приготовления растворов реагентов и по мере накопления осадка.</w:t>
      </w:r>
    </w:p>
    <w:p w:rsidR="00C73873" w:rsidRDefault="00C73873" w:rsidP="00C73873">
      <w:pPr>
        <w:pStyle w:val="a3"/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Состояние дозирующих устройств проверяется ежеквартально, но не реже двух раз в год. Дозаторы должны обеспечивать введение  необходимого расхода реагентов в виде слабоконцентрированных растворов. Точность дозирования  должна быть в пределах </w:t>
      </w:r>
      <w:r>
        <w:rPr>
          <w:rFonts w:ascii="Times New Roman" w:hAnsi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/>
          <w:sz w:val="28"/>
          <w:szCs w:val="28"/>
        </w:rPr>
        <w:t>плюс, минус 5%. Один раз в два года проводиться плановый капитальный ремонт с разборкой и заменой износившихся деталей.</w:t>
      </w:r>
    </w:p>
    <w:p w:rsidR="00C73873" w:rsidRDefault="00C73873" w:rsidP="00C73873">
      <w:pPr>
        <w:pStyle w:val="a3"/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Эффективность работы реагентного цеха определяется по следующим показателям: санитарное состояние, включая температурно-влажностный режим в складских помещениях; наличие необходимого запаса реагентов, рассчитанного на 15-30 суточный запас (если рядом есть головной склад реагентов или завод по их производству, то на 5 – 10 суток); правильность хранения реагентов; ведение журнала о поступлении реагентов их анализ; исправность насосного оборудования; исправность дозирующих устройств и точность дозирования реагентов.</w:t>
      </w:r>
    </w:p>
    <w:p w:rsidR="00C73873" w:rsidRDefault="00C73873" w:rsidP="00C73873">
      <w:pPr>
        <w:pStyle w:val="a3"/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Равномерное распределение реагентов  в потоке обрабатываемой воды осуществляется в смесителях гидравлического или механического типа. Контроль за работой смесителей осуществляется согласно технологическим картам.</w:t>
      </w:r>
    </w:p>
    <w:p w:rsidR="00C73873" w:rsidRDefault="00C73873" w:rsidP="00C73873">
      <w:pPr>
        <w:pStyle w:val="a3"/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При эксплуатации смесителей необходимо: вести наблюдения за равномерностью распределения реагентов и скорости движения воды; ежемесячно очищать корпус и трубы от осадков; не реже раза в год проводить внутренний осмотр корпуса смесителей; ежегодно проводить осмотр задвижек и перенабивать сальники; ежегодно проверять герметичность корпуса смесителей.</w:t>
      </w:r>
    </w:p>
    <w:p w:rsidR="00C73873" w:rsidRPr="006304ED" w:rsidRDefault="00C73873" w:rsidP="00C73873">
      <w:pPr>
        <w:pStyle w:val="a3"/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Причины неудовлетворительной работы смесителей гидравлического типа: неправильный ввод реагентов; попадание воздуха на выходе из смесителя; недостаточная скорость в смесителе; излишняя продолжительность пребывания воды в смесителе.</w:t>
      </w:r>
    </w:p>
    <w:p w:rsidR="00C73873" w:rsidRPr="006304ED" w:rsidRDefault="00C73873" w:rsidP="00C73873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 w:rsidRPr="006304ED">
        <w:rPr>
          <w:rFonts w:ascii="Times New Roman" w:hAnsi="Times New Roman"/>
          <w:sz w:val="28"/>
          <w:szCs w:val="28"/>
        </w:rPr>
        <w:t>Интенсификация п</w:t>
      </w:r>
      <w:r>
        <w:rPr>
          <w:rFonts w:ascii="Times New Roman" w:hAnsi="Times New Roman"/>
          <w:sz w:val="28"/>
          <w:szCs w:val="28"/>
        </w:rPr>
        <w:t>роцесса коагулирования производя</w:t>
      </w:r>
      <w:r w:rsidRPr="006304ED">
        <w:rPr>
          <w:rFonts w:ascii="Times New Roman" w:hAnsi="Times New Roman"/>
          <w:sz w:val="28"/>
          <w:szCs w:val="28"/>
        </w:rPr>
        <w:t>т</w:t>
      </w:r>
      <w:r>
        <w:rPr>
          <w:rFonts w:ascii="Times New Roman" w:hAnsi="Times New Roman"/>
          <w:sz w:val="28"/>
          <w:szCs w:val="28"/>
        </w:rPr>
        <w:t xml:space="preserve">  путем</w:t>
      </w:r>
      <w:r w:rsidRPr="006304ED">
        <w:rPr>
          <w:rFonts w:ascii="Times New Roman" w:hAnsi="Times New Roman"/>
          <w:sz w:val="28"/>
          <w:szCs w:val="28"/>
        </w:rPr>
        <w:t>:</w:t>
      </w:r>
    </w:p>
    <w:p w:rsidR="00C73873" w:rsidRPr="006304ED" w:rsidRDefault="00C73873" w:rsidP="00C73873">
      <w:pPr>
        <w:pStyle w:val="a3"/>
        <w:numPr>
          <w:ilvl w:val="0"/>
          <w:numId w:val="8"/>
        </w:numPr>
        <w:spacing w:after="0" w:line="240" w:lineRule="auto"/>
        <w:ind w:left="0" w:firstLine="708"/>
        <w:rPr>
          <w:rFonts w:ascii="Times New Roman" w:hAnsi="Times New Roman"/>
          <w:sz w:val="28"/>
          <w:szCs w:val="28"/>
        </w:rPr>
      </w:pPr>
      <w:r w:rsidRPr="006304ED">
        <w:rPr>
          <w:rFonts w:ascii="Times New Roman" w:hAnsi="Times New Roman"/>
          <w:sz w:val="28"/>
          <w:szCs w:val="28"/>
        </w:rPr>
        <w:lastRenderedPageBreak/>
        <w:t>Добавка флокулянтов, окислителей</w:t>
      </w:r>
      <w:r>
        <w:rPr>
          <w:rFonts w:ascii="Times New Roman" w:hAnsi="Times New Roman"/>
          <w:sz w:val="28"/>
          <w:szCs w:val="28"/>
        </w:rPr>
        <w:t>;</w:t>
      </w:r>
    </w:p>
    <w:p w:rsidR="00C73873" w:rsidRPr="006304ED" w:rsidRDefault="00C73873" w:rsidP="00C73873">
      <w:pPr>
        <w:pStyle w:val="a3"/>
        <w:numPr>
          <w:ilvl w:val="0"/>
          <w:numId w:val="8"/>
        </w:numPr>
        <w:spacing w:after="0" w:line="240" w:lineRule="auto"/>
        <w:ind w:left="0" w:firstLine="708"/>
        <w:rPr>
          <w:rFonts w:ascii="Times New Roman" w:hAnsi="Times New Roman"/>
          <w:sz w:val="28"/>
          <w:szCs w:val="28"/>
        </w:rPr>
      </w:pPr>
      <w:r w:rsidRPr="006304ED">
        <w:rPr>
          <w:rFonts w:ascii="Times New Roman" w:hAnsi="Times New Roman"/>
          <w:sz w:val="28"/>
          <w:szCs w:val="28"/>
        </w:rPr>
        <w:t>Использование электрохимической коагуляции</w:t>
      </w:r>
      <w:r>
        <w:rPr>
          <w:rFonts w:ascii="Times New Roman" w:hAnsi="Times New Roman"/>
          <w:sz w:val="28"/>
          <w:szCs w:val="28"/>
        </w:rPr>
        <w:t>;</w:t>
      </w:r>
    </w:p>
    <w:p w:rsidR="00C73873" w:rsidRDefault="00C73873" w:rsidP="00C73873">
      <w:pPr>
        <w:pStyle w:val="a3"/>
        <w:numPr>
          <w:ilvl w:val="0"/>
          <w:numId w:val="8"/>
        </w:numPr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6304ED">
        <w:rPr>
          <w:rFonts w:ascii="Times New Roman" w:hAnsi="Times New Roman"/>
          <w:sz w:val="28"/>
          <w:szCs w:val="28"/>
        </w:rPr>
        <w:t>Введение коагулянтов в воду (прерывистое коагулирование, фракционное, рециркуляция коагулированной взвеси через зону ввода свежих порций коагулянта и совмещения коагулирования химическими реагентами с физическими методами коагуляции, с такими как</w:t>
      </w:r>
      <w:r>
        <w:rPr>
          <w:rFonts w:ascii="Times New Roman" w:hAnsi="Times New Roman"/>
          <w:sz w:val="28"/>
          <w:szCs w:val="28"/>
        </w:rPr>
        <w:t xml:space="preserve"> -</w:t>
      </w:r>
      <w:r w:rsidRPr="006304ED">
        <w:rPr>
          <w:rFonts w:ascii="Times New Roman" w:hAnsi="Times New Roman"/>
          <w:sz w:val="28"/>
          <w:szCs w:val="28"/>
        </w:rPr>
        <w:t xml:space="preserve"> электрические магнитные поля, ультразвук, вибрация).</w:t>
      </w:r>
    </w:p>
    <w:p w:rsidR="00C73873" w:rsidRDefault="00C73873" w:rsidP="00C73873">
      <w:pPr>
        <w:pStyle w:val="a3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Процесс хлопьеобразования протекает в камерах хлопьеобразования (КХО) гидравлического типа и флокуляторах.</w:t>
      </w:r>
    </w:p>
    <w:p w:rsidR="00C73873" w:rsidRDefault="00C73873" w:rsidP="00C73873">
      <w:pPr>
        <w:pStyle w:val="a3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эксплуатации КХО  необходимо: не реже одного раза в смену проверять правильность распределения воды между камерами; ежемесячно  проводить плановый осмотр и текущий ремонт; не реже одного раза в год проводить промывку камер; один раз в три года проводить плановый капитальный ремонт.</w:t>
      </w:r>
    </w:p>
    <w:p w:rsidR="00C73873" w:rsidRDefault="00C73873" w:rsidP="00C73873">
      <w:pPr>
        <w:pStyle w:val="a3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отстойниках протекает процесс седиментации образовавшихся грубодисперсных примесей в КХО. На выходе из отстойников снижение концентрации взвеси должно составлять до 8 – 12 мг/л.</w:t>
      </w:r>
    </w:p>
    <w:p w:rsidR="00C73873" w:rsidRDefault="00C73873" w:rsidP="00C73873">
      <w:pPr>
        <w:pStyle w:val="a3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эксплуатации отстойников необходимо: следить за накоплением осадка и своевременно его удалять; осуществлять текущий и капитальный ремонт.</w:t>
      </w:r>
    </w:p>
    <w:p w:rsidR="00C73873" w:rsidRDefault="00C73873" w:rsidP="00C73873">
      <w:pPr>
        <w:pStyle w:val="a3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Осветлители со взвешенным слоем осадка применяются для предварительной очистке воды с большой и средней мутностью (не менее 50 мг/л) при любой производительности водоочистной станции. При мутности до 20 – 25 мг/л рекомендуется рециркуляция осадка, а при меньшей мутности интенсивное замутнение воды.</w:t>
      </w:r>
    </w:p>
    <w:p w:rsidR="00C73873" w:rsidRDefault="00C73873" w:rsidP="00C73873">
      <w:pPr>
        <w:pStyle w:val="a3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эксплуатации осветлителей со взвешенным слоем осадка необходимо: регулировать расход воды и осадка с осторожностью, постепенно и плавно; следить за поддержанием рабочей высоты взвешенного слоя.</w:t>
      </w:r>
    </w:p>
    <w:p w:rsidR="00C73873" w:rsidRDefault="00C73873" w:rsidP="00C73873">
      <w:pPr>
        <w:pStyle w:val="a3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втором этапе очистки устанавливают фильтры для обеспечения снижения мутности  до нормируемого значения в соответствии с требованиями ГОСТ «Вода питьевая» до 1,5 мг/л. Фильтры рассчитывают на мутность фильтруемой воды в пределах 10 мг/л, но не более 15 – 20 мг/л. Если мутность воды источника  в межень находиться в этих пределах, то возможна ее подача непосредственно на фильтры.</w:t>
      </w:r>
    </w:p>
    <w:p w:rsidR="00C73873" w:rsidRDefault="00C73873" w:rsidP="00C73873">
      <w:pPr>
        <w:pStyle w:val="a3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эксплуатации фильтров необходимо: соблюдать фильтроцикл,  который состоит из межпромывочного периода и периода промывки загрузки, ее регенерации;  регулирование подачи воды на отдельные фильтры; поддержание постоянного расхода.</w:t>
      </w:r>
    </w:p>
    <w:p w:rsidR="00C73873" w:rsidRDefault="00C73873" w:rsidP="00C73873">
      <w:pPr>
        <w:pStyle w:val="a3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</w:p>
    <w:p w:rsidR="00C73873" w:rsidRDefault="00C73873" w:rsidP="00C73873"/>
    <w:p w:rsidR="00C73873" w:rsidRDefault="00C73873" w:rsidP="00C7387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sectPr w:rsidR="00C73873" w:rsidSect="00C73873">
      <w:pgSz w:w="11906" w:h="16838" w:code="9"/>
      <w:pgMar w:top="1134" w:right="991" w:bottom="1134" w:left="1701" w:header="709" w:footer="226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561B87"/>
    <w:multiLevelType w:val="hybridMultilevel"/>
    <w:tmpl w:val="0DD87D6C"/>
    <w:lvl w:ilvl="0" w:tplc="EDAC78F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02F5562"/>
    <w:multiLevelType w:val="hybridMultilevel"/>
    <w:tmpl w:val="7BE807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0C6422"/>
    <w:multiLevelType w:val="hybridMultilevel"/>
    <w:tmpl w:val="621A06A4"/>
    <w:lvl w:ilvl="0" w:tplc="FDB0F98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229150D8"/>
    <w:multiLevelType w:val="hybridMultilevel"/>
    <w:tmpl w:val="3F308708"/>
    <w:lvl w:ilvl="0" w:tplc="041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566CDC"/>
    <w:multiLevelType w:val="hybridMultilevel"/>
    <w:tmpl w:val="996E78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AA58E4"/>
    <w:multiLevelType w:val="hybridMultilevel"/>
    <w:tmpl w:val="0D7EFE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483A74"/>
    <w:multiLevelType w:val="hybridMultilevel"/>
    <w:tmpl w:val="CCC4FE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C8783A"/>
    <w:multiLevelType w:val="hybridMultilevel"/>
    <w:tmpl w:val="E594DB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6"/>
  </w:num>
  <w:num w:numId="5">
    <w:abstractNumId w:val="4"/>
  </w:num>
  <w:num w:numId="6">
    <w:abstractNumId w:val="7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5E2"/>
    <w:rsid w:val="005109A4"/>
    <w:rsid w:val="00BB25E2"/>
    <w:rsid w:val="00C73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1210E2-49D6-44C7-9B84-E7E381103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38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3873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C73873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link w:val="a6"/>
    <w:rsid w:val="00C73873"/>
    <w:pPr>
      <w:tabs>
        <w:tab w:val="center" w:pos="4677"/>
        <w:tab w:val="right" w:pos="9355"/>
      </w:tabs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Нижний колонтитул Знак"/>
    <w:basedOn w:val="a0"/>
    <w:link w:val="a5"/>
    <w:rsid w:val="00C73873"/>
    <w:rPr>
      <w:rFonts w:ascii="Calibri" w:eastAsia="Times New Roman" w:hAnsi="Calibri" w:cs="Times New Roman"/>
      <w:lang w:eastAsia="ru-RU"/>
    </w:rPr>
  </w:style>
  <w:style w:type="character" w:styleId="a7">
    <w:name w:val="page number"/>
    <w:basedOn w:val="a0"/>
    <w:rsid w:val="00C738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1387</Words>
  <Characters>7912</Characters>
  <Application>Microsoft Office Word</Application>
  <DocSecurity>0</DocSecurity>
  <Lines>65</Lines>
  <Paragraphs>18</Paragraphs>
  <ScaleCrop>false</ScaleCrop>
  <Company/>
  <LinksUpToDate>false</LinksUpToDate>
  <CharactersWithSpaces>9281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</cp:revision>
  <dcterms:created xsi:type="dcterms:W3CDTF">2020-08-28T15:33:00Z</dcterms:created>
  <dcterms:modified xsi:type="dcterms:W3CDTF">2020-08-28T15:35:00Z</dcterms:modified>
</cp:coreProperties>
</file>